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61D" w:rsidRPr="00B5065E" w:rsidRDefault="00FF12AD" w:rsidP="004119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30161D" w:rsidRPr="00B5065E" w:rsidRDefault="0030161D" w:rsidP="001557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60218274"/>
      <w:r w:rsidRPr="00B5065E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1231A1" w:rsidRPr="00B5065E">
        <w:rPr>
          <w:rFonts w:ascii="Times New Roman" w:hAnsi="Times New Roman" w:cs="Times New Roman"/>
          <w:b/>
          <w:sz w:val="28"/>
          <w:szCs w:val="28"/>
        </w:rPr>
        <w:t>постановления</w:t>
      </w:r>
      <w:r w:rsidRPr="00B50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04BC">
        <w:rPr>
          <w:rFonts w:ascii="Times New Roman" w:hAnsi="Times New Roman" w:cs="Times New Roman"/>
          <w:b/>
          <w:sz w:val="28"/>
          <w:szCs w:val="28"/>
          <w:lang w:val="ky-KG"/>
        </w:rPr>
        <w:t>Кабинета Министров</w:t>
      </w:r>
      <w:r w:rsidRPr="00B5065E">
        <w:rPr>
          <w:rFonts w:ascii="Times New Roman" w:hAnsi="Times New Roman" w:cs="Times New Roman"/>
          <w:b/>
          <w:sz w:val="28"/>
          <w:szCs w:val="28"/>
        </w:rPr>
        <w:t xml:space="preserve"> Кыргызской</w:t>
      </w:r>
      <w:r w:rsidR="00E33D0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B5065E">
        <w:rPr>
          <w:rFonts w:ascii="Times New Roman" w:hAnsi="Times New Roman" w:cs="Times New Roman"/>
          <w:b/>
          <w:sz w:val="28"/>
          <w:szCs w:val="28"/>
        </w:rPr>
        <w:t>Республики</w:t>
      </w:r>
      <w:r w:rsidR="00E33D0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BB2540" w:rsidRPr="00283F55">
        <w:rPr>
          <w:rFonts w:ascii="Times New Roman" w:hAnsi="Times New Roman" w:cs="Times New Roman"/>
          <w:b/>
          <w:sz w:val="28"/>
          <w:szCs w:val="28"/>
        </w:rPr>
        <w:t>«</w:t>
      </w:r>
      <w:r w:rsidR="00283F55" w:rsidRPr="00283F55">
        <w:rPr>
          <w:rFonts w:ascii="Times New Roman" w:hAnsi="Times New Roman" w:cs="Times New Roman"/>
          <w:b/>
          <w:sz w:val="28"/>
          <w:szCs w:val="28"/>
          <w:lang w:val="ky-KG"/>
        </w:rPr>
        <w:t>О</w:t>
      </w:r>
      <w:r w:rsidR="00283F55" w:rsidRPr="00283F55">
        <w:rPr>
          <w:rFonts w:ascii="Times New Roman" w:hAnsi="Times New Roman" w:cs="Times New Roman"/>
          <w:b/>
          <w:sz w:val="28"/>
          <w:szCs w:val="28"/>
        </w:rPr>
        <w:t xml:space="preserve"> введении запрета на вывоз</w:t>
      </w:r>
      <w:r w:rsidR="00283F55" w:rsidRPr="00283F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(экспорт)</w:t>
      </w:r>
      <w:r w:rsidR="00283F55" w:rsidRPr="00283F55">
        <w:rPr>
          <w:rFonts w:ascii="Times New Roman" w:hAnsi="Times New Roman" w:cs="Times New Roman"/>
          <w:b/>
          <w:sz w:val="28"/>
          <w:szCs w:val="28"/>
        </w:rPr>
        <w:t xml:space="preserve"> катализаторов</w:t>
      </w:r>
      <w:r w:rsidR="00A620F5">
        <w:rPr>
          <w:rFonts w:ascii="Times New Roman" w:hAnsi="Times New Roman" w:cs="Times New Roman"/>
          <w:b/>
          <w:sz w:val="28"/>
          <w:szCs w:val="28"/>
        </w:rPr>
        <w:t>,</w:t>
      </w:r>
      <w:r w:rsidR="00283F55" w:rsidRPr="00283F55">
        <w:rPr>
          <w:rFonts w:ascii="Times New Roman" w:hAnsi="Times New Roman" w:cs="Times New Roman"/>
          <w:b/>
          <w:sz w:val="28"/>
          <w:szCs w:val="28"/>
        </w:rPr>
        <w:t xml:space="preserve"> бывших в употреблении, </w:t>
      </w:r>
      <w:r w:rsidR="00283F55" w:rsidRPr="00283F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шлака, золы и остатков драгоценных металлов, содержащихся в катализаторах</w:t>
      </w:r>
      <w:r w:rsidR="00A620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="00283F55" w:rsidRPr="00283F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3F55" w:rsidRPr="00283F55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283F55" w:rsidRPr="00283F55">
        <w:rPr>
          <w:rFonts w:ascii="Times New Roman" w:hAnsi="Times New Roman" w:cs="Times New Roman"/>
          <w:b/>
          <w:sz w:val="28"/>
          <w:szCs w:val="28"/>
        </w:rPr>
        <w:t xml:space="preserve"> территории Кыргызской Республики</w:t>
      </w:r>
      <w:r w:rsidR="00BB2540" w:rsidRPr="00B5065E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0"/>
    <w:p w:rsidR="0030161D" w:rsidRPr="00B5065E" w:rsidRDefault="0030161D" w:rsidP="001231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161D" w:rsidRPr="00B5065E" w:rsidRDefault="0030161D" w:rsidP="001231A1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 w:rsidRPr="00B5065E">
        <w:rPr>
          <w:b/>
          <w:sz w:val="28"/>
          <w:szCs w:val="28"/>
        </w:rPr>
        <w:t>1. Цель</w:t>
      </w:r>
    </w:p>
    <w:p w:rsidR="003F7360" w:rsidRPr="00B5065E" w:rsidRDefault="0030161D" w:rsidP="001231A1">
      <w:pPr>
        <w:pStyle w:val="a3"/>
        <w:spacing w:after="0"/>
        <w:ind w:firstLine="709"/>
        <w:jc w:val="both"/>
        <w:rPr>
          <w:sz w:val="28"/>
          <w:szCs w:val="28"/>
          <w:lang w:val="ky-KG"/>
        </w:rPr>
      </w:pPr>
      <w:r w:rsidRPr="00B5065E">
        <w:rPr>
          <w:sz w:val="28"/>
          <w:szCs w:val="28"/>
        </w:rPr>
        <w:t xml:space="preserve">Целью настоящего проекта </w:t>
      </w:r>
      <w:r w:rsidR="000F4955" w:rsidRPr="00B5065E">
        <w:rPr>
          <w:sz w:val="28"/>
          <w:szCs w:val="28"/>
        </w:rPr>
        <w:t xml:space="preserve">является </w:t>
      </w:r>
      <w:r w:rsidR="003F7360" w:rsidRPr="00B5065E">
        <w:rPr>
          <w:sz w:val="28"/>
          <w:szCs w:val="28"/>
        </w:rPr>
        <w:t xml:space="preserve">охрана жизни и здоровья человека, окружающей среды, животных и растений путем сокращения загрязнения атмосферы выбросами выхлопных газов автомобилей. </w:t>
      </w:r>
    </w:p>
    <w:p w:rsidR="003F7360" w:rsidRPr="00B5065E" w:rsidRDefault="003F7360" w:rsidP="001231A1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 w:rsidRPr="00B5065E">
        <w:rPr>
          <w:b/>
          <w:sz w:val="28"/>
          <w:szCs w:val="28"/>
        </w:rPr>
        <w:t>2. Описательная часть</w:t>
      </w:r>
    </w:p>
    <w:p w:rsidR="001231A1" w:rsidRDefault="001231A1" w:rsidP="001231A1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 xml:space="preserve">Атмосферный воздух является одним из наиболее важных составных частей природной среды, выполняет жизнеобеспечивающие, климаторегулирующие, защитные, терморегулирующие, </w:t>
      </w:r>
      <w:proofErr w:type="spellStart"/>
      <w:r>
        <w:rPr>
          <w:color w:val="000000"/>
          <w:lang w:eastAsia="ru-RU" w:bidi="ru-RU"/>
        </w:rPr>
        <w:t>энергоресурсовые</w:t>
      </w:r>
      <w:proofErr w:type="spellEnd"/>
      <w:r>
        <w:rPr>
          <w:color w:val="000000"/>
          <w:lang w:eastAsia="ru-RU" w:bidi="ru-RU"/>
        </w:rPr>
        <w:t xml:space="preserve"> и другие функции.</w:t>
      </w:r>
    </w:p>
    <w:p w:rsidR="001231A1" w:rsidRDefault="001231A1" w:rsidP="001231A1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В Кыргызской Республике, несмотря на принимаемые меры, в том числе и законодательного характера, проблема охраны атмосферного воздуха остается одной из наиболее острых экологических проблем.</w:t>
      </w:r>
    </w:p>
    <w:p w:rsidR="001231A1" w:rsidRDefault="001231A1" w:rsidP="001231A1">
      <w:pPr>
        <w:pStyle w:val="1"/>
        <w:shd w:val="clear" w:color="auto" w:fill="auto"/>
        <w:ind w:firstLine="709"/>
        <w:jc w:val="both"/>
        <w:rPr>
          <w:color w:val="000000"/>
          <w:lang w:val="ky-KG" w:eastAsia="ru-RU" w:bidi="ru-RU"/>
        </w:rPr>
      </w:pPr>
      <w:r>
        <w:rPr>
          <w:color w:val="000000"/>
          <w:lang w:eastAsia="ru-RU" w:bidi="ru-RU"/>
        </w:rPr>
        <w:t>Основными источниками загрязнения атмосферного воздуха являются стационарные источники выбросов (предприятия энергетики, горнодобывающей и перерабатывающей отраслей, строительных материалов, коммунального хозяйства, частные домохозяйства) и транспорт.</w:t>
      </w:r>
    </w:p>
    <w:p w:rsidR="001231A1" w:rsidRDefault="001231A1" w:rsidP="004D76AA">
      <w:pPr>
        <w:pStyle w:val="1"/>
        <w:shd w:val="clear" w:color="auto" w:fill="auto"/>
        <w:ind w:firstLine="709"/>
        <w:jc w:val="both"/>
        <w:rPr>
          <w:color w:val="000000"/>
          <w:lang w:val="ky-KG" w:eastAsia="ru-RU" w:bidi="ru-RU"/>
        </w:rPr>
      </w:pPr>
      <w:r>
        <w:rPr>
          <w:color w:val="000000"/>
          <w:lang w:eastAsia="ru-RU" w:bidi="ru-RU"/>
        </w:rPr>
        <w:t xml:space="preserve">По официальным данным в Кыргызской Республике ежегодно от стационарных источников выбрасывается около 60 тыс. тонн загрязняющих веществ в атмосферу, </w:t>
      </w:r>
      <w:r w:rsidRPr="004D76AA">
        <w:rPr>
          <w:b/>
          <w:color w:val="000000"/>
          <w:lang w:eastAsia="ru-RU" w:bidi="ru-RU"/>
        </w:rPr>
        <w:t xml:space="preserve">от транспорта 400,0 тыс. тонн выбросов в среднем. </w:t>
      </w:r>
      <w:r>
        <w:rPr>
          <w:color w:val="000000"/>
          <w:lang w:eastAsia="ru-RU" w:bidi="ru-RU"/>
        </w:rPr>
        <w:t>Общий объем выбросов в атмосферный воздух от передвижных источников за последние годы имеет тенденцию к увеличению.</w:t>
      </w:r>
    </w:p>
    <w:p w:rsidR="001231A1" w:rsidRDefault="00D042BF" w:rsidP="004D76AA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 xml:space="preserve">По состоянию на 2015-2020гг. </w:t>
      </w:r>
      <w:r w:rsidR="001231A1">
        <w:rPr>
          <w:color w:val="000000"/>
          <w:lang w:eastAsia="ru-RU" w:bidi="ru-RU"/>
        </w:rPr>
        <w:t>85-90% от валового выброса</w:t>
      </w:r>
      <w:r w:rsidR="004D76AA">
        <w:rPr>
          <w:color w:val="000000"/>
          <w:lang w:eastAsia="ru-RU" w:bidi="ru-RU"/>
        </w:rPr>
        <w:t xml:space="preserve"> </w:t>
      </w:r>
      <w:r w:rsidR="001231A1">
        <w:rPr>
          <w:color w:val="000000"/>
          <w:lang w:eastAsia="ru-RU" w:bidi="ru-RU"/>
        </w:rPr>
        <w:t>загрязняющих веществ поступили от передвижных источников. Ежегодный расход топлива на работу транспорта, включая индивидуальный и другие виды техники, составляет более 1,5 млн тонн условного топлива.</w:t>
      </w:r>
    </w:p>
    <w:p w:rsidR="001231A1" w:rsidRDefault="001231A1" w:rsidP="004D76AA">
      <w:pPr>
        <w:pStyle w:val="1"/>
        <w:shd w:val="clear" w:color="auto" w:fill="auto"/>
        <w:ind w:firstLine="709"/>
        <w:jc w:val="both"/>
        <w:rPr>
          <w:color w:val="000000"/>
          <w:lang w:val="ky-KG" w:eastAsia="ru-RU" w:bidi="ru-RU"/>
        </w:rPr>
      </w:pPr>
      <w:r>
        <w:rPr>
          <w:color w:val="000000"/>
          <w:lang w:eastAsia="ru-RU" w:bidi="ru-RU"/>
        </w:rPr>
        <w:t>Стремительный рост количества автомобилей создает определенные трудности в сфере транспортной политики, тем самым, способствуя увеличению выбросов в атмосферу и внося свой вклад в проблему охраны здоровья населения и изменения климата.</w:t>
      </w:r>
    </w:p>
    <w:p w:rsidR="001231A1" w:rsidRDefault="001231A1" w:rsidP="004D76AA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Основная доля выбросов приходится на г. Бишкек и Чуйскую область. Экологическая ситуация продолжает ухудшаться.</w:t>
      </w:r>
    </w:p>
    <w:p w:rsidR="001231A1" w:rsidRPr="004D76AA" w:rsidRDefault="001231A1" w:rsidP="004D76AA">
      <w:pPr>
        <w:pStyle w:val="1"/>
        <w:shd w:val="clear" w:color="auto" w:fill="auto"/>
        <w:ind w:firstLine="709"/>
        <w:jc w:val="both"/>
        <w:rPr>
          <w:b/>
          <w:i/>
        </w:rPr>
      </w:pPr>
      <w:r w:rsidRPr="004D76AA">
        <w:rPr>
          <w:b/>
          <w:i/>
          <w:iCs/>
          <w:color w:val="000000"/>
          <w:lang w:eastAsia="ru-RU" w:bidi="ru-RU"/>
        </w:rPr>
        <w:t>Средние значения концентраций загрязняющих веществ в атмосфере города Бишкек (по месяцам и сезонам года) за период с декабря 201</w:t>
      </w:r>
      <w:r w:rsidRPr="004D76AA">
        <w:rPr>
          <w:b/>
          <w:i/>
          <w:color w:val="000000"/>
          <w:lang w:eastAsia="ru-RU" w:bidi="ru-RU"/>
        </w:rPr>
        <w:t xml:space="preserve">7 </w:t>
      </w:r>
      <w:r w:rsidRPr="004D76AA">
        <w:rPr>
          <w:b/>
          <w:i/>
          <w:iCs/>
          <w:color w:val="000000"/>
          <w:lang w:eastAsia="ru-RU" w:bidi="ru-RU"/>
        </w:rPr>
        <w:t>года по декабрь 2020 года</w:t>
      </w:r>
    </w:p>
    <w:p w:rsidR="001231A1" w:rsidRDefault="001231A1" w:rsidP="001231A1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 xml:space="preserve">В зимний период 2018-2020 гг. средние значения концентраций </w:t>
      </w:r>
      <w:r>
        <w:rPr>
          <w:color w:val="000000"/>
          <w:lang w:eastAsia="ru-RU" w:bidi="ru-RU"/>
        </w:rPr>
        <w:lastRenderedPageBreak/>
        <w:t xml:space="preserve">выше уровня </w:t>
      </w:r>
      <w:r w:rsidR="002D67EF">
        <w:rPr>
          <w:color w:val="000000"/>
          <w:lang w:eastAsia="ru-RU" w:bidi="ru-RU"/>
        </w:rPr>
        <w:t xml:space="preserve">предельно допустимой среднесуточной концентрации (далее - </w:t>
      </w:r>
      <w:proofErr w:type="spellStart"/>
      <w:r w:rsidR="002D67EF">
        <w:rPr>
          <w:color w:val="000000"/>
          <w:lang w:eastAsia="ru-RU" w:bidi="ru-RU"/>
        </w:rPr>
        <w:t>ПДКсс</w:t>
      </w:r>
      <w:proofErr w:type="spellEnd"/>
      <w:r w:rsidR="002D67EF">
        <w:rPr>
          <w:color w:val="000000"/>
          <w:lang w:eastAsia="ru-RU" w:bidi="ru-RU"/>
        </w:rPr>
        <w:t xml:space="preserve">) </w:t>
      </w:r>
      <w:r w:rsidR="0002277F"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 xml:space="preserve">имели 5 загрязняющих веществ: оба окисла азота, пыль общая и ее 2 мелкие фракции - РМ2,5 и РМ10. Основным загрязнителем воздуха в зимний период являются: пыль РМ2,5 (7,7-11,4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), РМ10 (4,6-7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) и пыль общая (1,9-2,8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>). Абсолютный «рекорд» за два года принадлежит РМ2,5 - 7 января 2018 года</w:t>
      </w:r>
      <w:r w:rsidR="00857F1A">
        <w:rPr>
          <w:color w:val="000000"/>
          <w:lang w:eastAsia="ru-RU" w:bidi="ru-RU"/>
        </w:rPr>
        <w:t>,</w:t>
      </w:r>
      <w:r>
        <w:rPr>
          <w:color w:val="000000"/>
          <w:lang w:eastAsia="ru-RU" w:bidi="ru-RU"/>
        </w:rPr>
        <w:t xml:space="preserve"> ее концентрация достигала 20,8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. Концентрации окислов азота </w:t>
      </w:r>
      <w:r>
        <w:rPr>
          <w:color w:val="000000"/>
          <w:lang w:val="en-US" w:bidi="en-US"/>
        </w:rPr>
        <w:t xml:space="preserve">NO </w:t>
      </w:r>
      <w:r>
        <w:rPr>
          <w:color w:val="000000"/>
          <w:lang w:eastAsia="ru-RU" w:bidi="ru-RU"/>
        </w:rPr>
        <w:t xml:space="preserve">и </w:t>
      </w:r>
      <w:r>
        <w:rPr>
          <w:color w:val="000000"/>
          <w:lang w:val="en-US" w:bidi="en-US"/>
        </w:rPr>
        <w:t xml:space="preserve">N02 </w:t>
      </w:r>
      <w:r>
        <w:rPr>
          <w:color w:val="000000"/>
          <w:lang w:eastAsia="ru-RU" w:bidi="ru-RU"/>
        </w:rPr>
        <w:t xml:space="preserve">имели средние значения в несколько раз ниже, чем мелкие фракции пыли: </w:t>
      </w:r>
      <w:r>
        <w:rPr>
          <w:color w:val="000000"/>
          <w:lang w:val="en-US" w:bidi="en-US"/>
        </w:rPr>
        <w:t xml:space="preserve">N02 </w:t>
      </w:r>
      <w:r>
        <w:rPr>
          <w:color w:val="000000"/>
          <w:lang w:eastAsia="ru-RU" w:bidi="ru-RU"/>
        </w:rPr>
        <w:t>(1,7</w:t>
      </w:r>
      <w:r w:rsidR="00362224">
        <w:rPr>
          <w:color w:val="000000"/>
          <w:lang w:eastAsia="ru-RU" w:bidi="ru-RU"/>
        </w:rPr>
        <w:t>-</w:t>
      </w:r>
      <w:r>
        <w:rPr>
          <w:color w:val="000000"/>
          <w:lang w:eastAsia="ru-RU" w:bidi="ru-RU"/>
        </w:rPr>
        <w:t xml:space="preserve">1,9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) и </w:t>
      </w:r>
      <w:r>
        <w:rPr>
          <w:color w:val="000000"/>
          <w:lang w:val="en-US" w:bidi="en-US"/>
        </w:rPr>
        <w:t xml:space="preserve">NO </w:t>
      </w:r>
      <w:r>
        <w:rPr>
          <w:color w:val="000000"/>
          <w:lang w:eastAsia="ru-RU" w:bidi="ru-RU"/>
        </w:rPr>
        <w:t xml:space="preserve">(0,9-1,5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). По интенсивности и продолжительности загрязнения атмосферы города Бишкек в зимний период пыль не имеет конкурентов среди других загрязнителей, и по степени опасности для здоровья человека стоит на первом месте. В весенний период со сменой погодных условий и разрушением зимних инверсионных температурных слоев основными загрязняющими веществами остаются РМ2,5 (0,9-2,1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>), РМ10 (0,7-1,4</w:t>
      </w:r>
      <w:r w:rsidR="004D76AA"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), концентрации которых резко снижаются по сравнению с зимним периодом, далее следуют озон ОЗ (0,8-1,2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) и диоксид азота </w:t>
      </w:r>
      <w:r>
        <w:rPr>
          <w:color w:val="000000"/>
          <w:lang w:val="en-US" w:bidi="en-US"/>
        </w:rPr>
        <w:t xml:space="preserve">N02 </w:t>
      </w:r>
      <w:r>
        <w:rPr>
          <w:color w:val="000000"/>
          <w:lang w:eastAsia="ru-RU" w:bidi="ru-RU"/>
        </w:rPr>
        <w:t xml:space="preserve">(0,8— 1,3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). В летний период, за счет наличия хорошего прогрева воздуха и ветра, основными загрязнителями воздушного бассейна города остаются только озон 03 (1,2-2,0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) и диоксид азота </w:t>
      </w:r>
      <w:r>
        <w:rPr>
          <w:color w:val="000000"/>
          <w:lang w:val="en-US" w:bidi="en-US"/>
        </w:rPr>
        <w:t xml:space="preserve">N02 </w:t>
      </w:r>
      <w:r>
        <w:rPr>
          <w:color w:val="000000"/>
          <w:lang w:eastAsia="ru-RU" w:bidi="ru-RU"/>
        </w:rPr>
        <w:t xml:space="preserve">(1,3-1,5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). С приходом осени в воздухе города Бишкек вновь повышаются и увеличиваются по мере приближения к холодам и отопительному сезону концентрации пыли: так с начала сентября к концу ноября они в среднем растут: для РМ2,5 - от 1,3 до 5,9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, для РМ10 - от 0,9 до 3,5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 и для пыли общей - от 0,35 до 1,4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. Кроме нее повышенную концентрацию в городском воздухе, как и в течение всего года, сохраняет диоксид азота </w:t>
      </w:r>
      <w:r>
        <w:rPr>
          <w:color w:val="000000"/>
          <w:lang w:val="en-US" w:bidi="en-US"/>
        </w:rPr>
        <w:t xml:space="preserve">N02 </w:t>
      </w:r>
      <w:r>
        <w:rPr>
          <w:color w:val="000000"/>
          <w:lang w:eastAsia="ru-RU" w:bidi="ru-RU"/>
        </w:rPr>
        <w:t xml:space="preserve">(1,3-1,5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>).</w:t>
      </w:r>
    </w:p>
    <w:p w:rsidR="001231A1" w:rsidRPr="0079309F" w:rsidRDefault="001231A1" w:rsidP="001231A1">
      <w:pPr>
        <w:pStyle w:val="1"/>
        <w:shd w:val="clear" w:color="auto" w:fill="auto"/>
        <w:ind w:firstLine="709"/>
        <w:jc w:val="both"/>
        <w:rPr>
          <w:b/>
        </w:rPr>
      </w:pPr>
      <w:r w:rsidRPr="0079309F">
        <w:rPr>
          <w:b/>
          <w:i/>
          <w:iCs/>
          <w:color w:val="000000"/>
          <w:lang w:eastAsia="ru-RU" w:bidi="ru-RU"/>
        </w:rPr>
        <w:t>Средние значения концентраций загрязняющих веществ в атмосфере города Бишкек за зимний период 2021 -2022 гг.</w:t>
      </w:r>
    </w:p>
    <w:p w:rsidR="001231A1" w:rsidRDefault="001231A1" w:rsidP="001231A1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 xml:space="preserve">В зимний период 2021-2022 гг. средние значения концентраций выше уровня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 имели следующие загрязняющие вещества: пыль РМ2,5 (2,2- 7,6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), </w:t>
      </w:r>
      <w:r>
        <w:rPr>
          <w:color w:val="000000"/>
          <w:lang w:val="en-US" w:bidi="en-US"/>
        </w:rPr>
        <w:t xml:space="preserve">N02 </w:t>
      </w:r>
      <w:r>
        <w:rPr>
          <w:color w:val="000000"/>
          <w:lang w:eastAsia="ru-RU" w:bidi="ru-RU"/>
        </w:rPr>
        <w:t xml:space="preserve">(2,2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) и СО (3,9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>).</w:t>
      </w:r>
    </w:p>
    <w:p w:rsidR="001231A1" w:rsidRPr="0079309F" w:rsidRDefault="001231A1" w:rsidP="001231A1">
      <w:pPr>
        <w:pStyle w:val="1"/>
        <w:shd w:val="clear" w:color="auto" w:fill="auto"/>
        <w:ind w:firstLine="709"/>
        <w:jc w:val="both"/>
        <w:rPr>
          <w:b/>
          <w:color w:val="000000"/>
          <w:lang w:val="ky-KG" w:eastAsia="ru-RU" w:bidi="ru-RU"/>
        </w:rPr>
      </w:pPr>
      <w:r w:rsidRPr="0079309F">
        <w:rPr>
          <w:b/>
          <w:color w:val="000000"/>
          <w:lang w:eastAsia="ru-RU" w:bidi="ru-RU"/>
        </w:rPr>
        <w:t>Все эти вещества являются основными ингредиентами выхлопных газов от автомобилей.</w:t>
      </w:r>
    </w:p>
    <w:p w:rsidR="001231A1" w:rsidRDefault="001231A1" w:rsidP="001231A1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Загрязнение атмосферного воздуха привело к увеличению уровня заболевания населения, в том числе болезней органов дыхания, онкологических и аллергических заболеваний.</w:t>
      </w:r>
    </w:p>
    <w:p w:rsidR="001231A1" w:rsidRDefault="001231A1" w:rsidP="001231A1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Работами Научно-производственного объединения «Профилактическая медицина» при Министерстве здравоохранения Кыргызской Республики доказана взаимосвязь и взаимозависимость состояния здоровья, а именно распространенность аллергических болезней органов дыхания от степени и характера загрязнения атмосферного воздуха.</w:t>
      </w:r>
    </w:p>
    <w:p w:rsidR="001231A1" w:rsidRDefault="001231A1" w:rsidP="001231A1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Практически во всех регионах республики наибольший удельный вес занимают болезни органов дыхания, которые стоят на первом месте и занимают более 1/3 от всей заболеваемости.</w:t>
      </w:r>
    </w:p>
    <w:p w:rsidR="001231A1" w:rsidRDefault="001231A1" w:rsidP="001231A1">
      <w:pPr>
        <w:pStyle w:val="1"/>
        <w:shd w:val="clear" w:color="auto" w:fill="auto"/>
        <w:ind w:firstLine="709"/>
        <w:jc w:val="both"/>
        <w:rPr>
          <w:color w:val="000000"/>
          <w:lang w:val="ky-KG" w:eastAsia="ru-RU" w:bidi="ru-RU"/>
        </w:rPr>
      </w:pPr>
      <w:r>
        <w:rPr>
          <w:color w:val="000000"/>
          <w:lang w:eastAsia="ru-RU" w:bidi="ru-RU"/>
        </w:rPr>
        <w:lastRenderedPageBreak/>
        <w:t xml:space="preserve">Установлена корреляционная зависимость между общей канцерогенной нагрузкой </w:t>
      </w:r>
      <w:proofErr w:type="spellStart"/>
      <w:r>
        <w:rPr>
          <w:color w:val="000000"/>
          <w:lang w:eastAsia="ru-RU" w:bidi="ru-RU"/>
        </w:rPr>
        <w:t>бенз</w:t>
      </w:r>
      <w:proofErr w:type="spellEnd"/>
      <w:r>
        <w:rPr>
          <w:color w:val="000000"/>
          <w:lang w:eastAsia="ru-RU" w:bidi="ru-RU"/>
        </w:rPr>
        <w:t>(а)</w:t>
      </w:r>
      <w:proofErr w:type="spellStart"/>
      <w:r>
        <w:rPr>
          <w:color w:val="000000"/>
          <w:lang w:eastAsia="ru-RU" w:bidi="ru-RU"/>
        </w:rPr>
        <w:t>пирена</w:t>
      </w:r>
      <w:proofErr w:type="spellEnd"/>
      <w:r>
        <w:rPr>
          <w:color w:val="000000"/>
          <w:lang w:eastAsia="ru-RU" w:bidi="ru-RU"/>
        </w:rPr>
        <w:t xml:space="preserve"> и показателями заболеваемости населения города Бишкек злокачественными новообразованиями органов пищеварения. При этом установлено что, характер взаимосвязей в среднем у мужчин - прямой и сильный, у женщин прямой и средней силы.</w:t>
      </w:r>
    </w:p>
    <w:p w:rsidR="001231A1" w:rsidRDefault="001231A1" w:rsidP="001231A1">
      <w:pPr>
        <w:pStyle w:val="1"/>
        <w:shd w:val="clear" w:color="auto" w:fill="auto"/>
        <w:ind w:firstLine="709"/>
        <w:jc w:val="both"/>
        <w:rPr>
          <w:color w:val="000000"/>
          <w:lang w:val="ky-KG" w:eastAsia="ru-RU" w:bidi="ru-RU"/>
        </w:rPr>
      </w:pPr>
      <w:r>
        <w:rPr>
          <w:color w:val="000000"/>
          <w:lang w:eastAsia="ru-RU" w:bidi="ru-RU"/>
        </w:rPr>
        <w:t>Важной экологической проблемой для города Бишкек становится увеличение количества автотранспортных средств и все более возрастающая сеть АЗС, где имеет место испарения аэрозолей бензина и дизтоплива, которые вызывают аллергические заболевания у людей.</w:t>
      </w:r>
    </w:p>
    <w:p w:rsidR="001231A1" w:rsidRDefault="001231A1" w:rsidP="001231A1">
      <w:pPr>
        <w:pStyle w:val="1"/>
        <w:shd w:val="clear" w:color="auto" w:fill="auto"/>
        <w:ind w:firstLine="709"/>
        <w:jc w:val="both"/>
        <w:rPr>
          <w:color w:val="000000"/>
          <w:lang w:val="ky-KG" w:eastAsia="ru-RU" w:bidi="ru-RU"/>
        </w:rPr>
      </w:pPr>
      <w:r>
        <w:rPr>
          <w:color w:val="000000"/>
          <w:lang w:eastAsia="ru-RU" w:bidi="ru-RU"/>
        </w:rPr>
        <w:t xml:space="preserve">Наиболее неблагоприятная обстановка сложилась в г. Бишкеке, где уровень загрязнения воздушной среды наиболее высок и в некоторых случаях превышает 10 ПДК, а таким канцерогенным ингредиентам, как </w:t>
      </w:r>
      <w:proofErr w:type="spellStart"/>
      <w:r>
        <w:rPr>
          <w:color w:val="000000"/>
          <w:lang w:eastAsia="ru-RU" w:bidi="ru-RU"/>
        </w:rPr>
        <w:t>бенз</w:t>
      </w:r>
      <w:proofErr w:type="spellEnd"/>
      <w:r>
        <w:rPr>
          <w:color w:val="000000"/>
          <w:lang w:eastAsia="ru-RU" w:bidi="ru-RU"/>
        </w:rPr>
        <w:t>(а)</w:t>
      </w:r>
      <w:proofErr w:type="spellStart"/>
      <w:r>
        <w:rPr>
          <w:color w:val="000000"/>
          <w:lang w:eastAsia="ru-RU" w:bidi="ru-RU"/>
        </w:rPr>
        <w:t>пирен</w:t>
      </w:r>
      <w:proofErr w:type="spellEnd"/>
      <w:r>
        <w:rPr>
          <w:color w:val="000000"/>
          <w:lang w:eastAsia="ru-RU" w:bidi="ru-RU"/>
        </w:rPr>
        <w:t>, измерения не ведутся.</w:t>
      </w:r>
    </w:p>
    <w:p w:rsidR="001231A1" w:rsidRDefault="001231A1" w:rsidP="005147AE">
      <w:pPr>
        <w:pStyle w:val="1"/>
        <w:shd w:val="clear" w:color="auto" w:fill="auto"/>
        <w:ind w:firstLine="709"/>
        <w:jc w:val="both"/>
        <w:rPr>
          <w:color w:val="000000"/>
          <w:lang w:val="ky-KG" w:eastAsia="ru-RU" w:bidi="ru-RU"/>
        </w:rPr>
      </w:pPr>
      <w:r>
        <w:rPr>
          <w:color w:val="000000"/>
          <w:lang w:eastAsia="ru-RU" w:bidi="ru-RU"/>
        </w:rPr>
        <w:t>Воздействие твердых частиц, измеряемое как концентрация ТЧ10 и ТЧ2,5 в приземном слое атмосферы, а также ряда тяжелых металлов и СОЗ</w:t>
      </w:r>
      <w:r w:rsidR="005147AE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представляет один из наиболее серьезных рисков для здоровья человека, обусловленных загрязнением атмосферного воздуха. Вдыхание воздуха с высокими концентрациями ТЧ10 и ТЧ2,5 в течение даже непродолжительного периода времени, может вызывать ярко выраженные симптомы астматических заболеваний, заболеваний дыхательных путей, сокращение жизненной емкости легких и увеличить опасность других серьезных болезней. Кроме этого, существуют данные исследований, показывающие негативное воздействие на человека повышенных концентраций оксида углерода (СО), диоксида серы </w:t>
      </w:r>
      <w:r>
        <w:rPr>
          <w:color w:val="000000"/>
          <w:lang w:val="en-US" w:bidi="en-US"/>
        </w:rPr>
        <w:t xml:space="preserve">(SO2), </w:t>
      </w:r>
      <w:r>
        <w:rPr>
          <w:color w:val="000000"/>
          <w:lang w:eastAsia="ru-RU" w:bidi="ru-RU"/>
        </w:rPr>
        <w:t xml:space="preserve">оксидов азота </w:t>
      </w:r>
      <w:r>
        <w:rPr>
          <w:color w:val="000000"/>
          <w:lang w:val="en-US" w:bidi="en-US"/>
        </w:rPr>
        <w:t xml:space="preserve">(NOx), </w:t>
      </w:r>
      <w:r>
        <w:rPr>
          <w:color w:val="000000"/>
          <w:lang w:eastAsia="ru-RU" w:bidi="ru-RU"/>
        </w:rPr>
        <w:t>озона и других веществ, присутствующих в атмосферном воздухе.</w:t>
      </w:r>
    </w:p>
    <w:p w:rsidR="001231A1" w:rsidRDefault="001231A1" w:rsidP="00D70D14">
      <w:pPr>
        <w:pStyle w:val="1"/>
        <w:shd w:val="clear" w:color="auto" w:fill="auto"/>
        <w:ind w:firstLine="709"/>
        <w:jc w:val="both"/>
        <w:rPr>
          <w:color w:val="000000"/>
          <w:lang w:val="ky-KG" w:eastAsia="ru-RU" w:bidi="ru-RU"/>
        </w:rPr>
      </w:pPr>
      <w:r>
        <w:rPr>
          <w:color w:val="000000"/>
          <w:lang w:eastAsia="ru-RU" w:bidi="ru-RU"/>
        </w:rPr>
        <w:t xml:space="preserve">Так, в г. Бишкеке, количество бронхолегочных заболеваний </w:t>
      </w:r>
      <w:r w:rsidR="00E10767">
        <w:rPr>
          <w:color w:val="000000"/>
          <w:lang w:eastAsia="ru-RU" w:bidi="ru-RU"/>
        </w:rPr>
        <w:t xml:space="preserve">на 100 тыс. чел. </w:t>
      </w:r>
      <w:r>
        <w:rPr>
          <w:color w:val="000000"/>
          <w:lang w:eastAsia="ru-RU" w:bidi="ru-RU"/>
        </w:rPr>
        <w:t>составляет 115</w:t>
      </w:r>
      <w:r w:rsidR="00E10767">
        <w:rPr>
          <w:color w:val="000000"/>
          <w:lang w:eastAsia="ru-RU" w:bidi="ru-RU"/>
        </w:rPr>
        <w:t>.</w:t>
      </w:r>
      <w:r>
        <w:rPr>
          <w:color w:val="000000"/>
          <w:lang w:eastAsia="ru-RU" w:bidi="ru-RU"/>
        </w:rPr>
        <w:t xml:space="preserve"> Количество новообразований составляют в среднем </w:t>
      </w:r>
      <w:r w:rsidR="00E10767">
        <w:rPr>
          <w:color w:val="000000"/>
          <w:lang w:eastAsia="ru-RU" w:bidi="ru-RU"/>
        </w:rPr>
        <w:t>на 100 тыс. чел. 1319.</w:t>
      </w:r>
    </w:p>
    <w:p w:rsidR="001231A1" w:rsidRDefault="001231A1" w:rsidP="00D70D14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Во всем мире растет количество заболеваний, связанных с загрязнением воздуха. По данным Международного агентства по изучению рака (МАИР) загрязнение воздуха - основная причина заболевания раком. Кроме того, эксперты ВОЗ прогнозируют, что в ближайшие 20 лет раком заболеют еще около 25 миллионов человек, в основном это будут жители развивающихся стран.</w:t>
      </w:r>
    </w:p>
    <w:p w:rsidR="001231A1" w:rsidRDefault="001231A1" w:rsidP="00D70D14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Загрязнение атмосферного воздуха существенно влияет на здоровье населения в целом и ведет к увеличению расходов населения на здравоохранение.</w:t>
      </w:r>
    </w:p>
    <w:p w:rsidR="001231A1" w:rsidRDefault="001231A1" w:rsidP="00D70D14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Загрязнение воздуха оказывает существенное негативное влияние на окружающую среду в целом. Вредные вещества в атмосфере влияют на состояние экосистемы, животный и растительный мир.</w:t>
      </w:r>
    </w:p>
    <w:p w:rsidR="001231A1" w:rsidRDefault="001231A1" w:rsidP="001231A1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Кроме того, посредством загрязнения воздуха происходит загрязнение поверхностных водоемов, почвы и ландшафтов.</w:t>
      </w:r>
    </w:p>
    <w:p w:rsidR="001231A1" w:rsidRDefault="001231A1" w:rsidP="00D70D14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Увеличение количества в атмосфере диоксида углерода, азота и аэрозолей приводит к потеплению климата, которое в свою очередь приводит к таянию ледников.</w:t>
      </w:r>
    </w:p>
    <w:p w:rsidR="001231A1" w:rsidRDefault="001231A1" w:rsidP="00D70D14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lastRenderedPageBreak/>
        <w:t>Поступление загрязняющих веществ в атмосферный воздух зависит главным образом от экономического состояния отраслей, оказывающих наибольшее влияние на окружающую среду.</w:t>
      </w:r>
    </w:p>
    <w:p w:rsidR="001231A1" w:rsidRDefault="001231A1" w:rsidP="00D70D14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Повышенное загрязнение атмосферного воздуха негативно влияет на здоровье человека и устойчивость экосистем, а также увеличивают коррозию элементов технической инфраструктуры. Это ведет к увеличению расходов населения на здравоохранение, потерю экосистем и дополнительным экономическим издержкам на содержание объектов инфраструктуры.</w:t>
      </w:r>
    </w:p>
    <w:p w:rsidR="001231A1" w:rsidRDefault="001231A1" w:rsidP="00D70D14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Загрязнение воздуха на сегодняшний день является самой важной причиной смертей, связанных с загрязнением окружающей среды во всем мире. По данным исследований, фактически, более 80% почти 5000 смертей от загрязнения в 2016 году были вызваны загрязнением воздуха.</w:t>
      </w:r>
    </w:p>
    <w:p w:rsidR="001231A1" w:rsidRDefault="001231A1" w:rsidP="001231A1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Учитывая вышеперечисленные обстоятельства необходимо принимать меры на государственном уровне способствующие сокращению загрязнения атмосферы и поддержанию экологической устойчивости.</w:t>
      </w:r>
    </w:p>
    <w:p w:rsidR="00F26D4B" w:rsidRDefault="00F26D4B" w:rsidP="00F26D4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US" w:eastAsia="ru-RU" w:bidi="ru-RU"/>
        </w:rPr>
      </w:pPr>
      <w:r w:rsidRPr="00B47AB1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Описание возникшей проблемы, на решение которой направлен проект нормативного правового акта, и обоснование, почему государственный орган (орган местного самоуправления) не может самостоятельно решить данную проблему.</w:t>
      </w:r>
    </w:p>
    <w:p w:rsidR="006A00E8" w:rsidRDefault="006A00E8" w:rsidP="006A00E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Мера регулирования внешней торговой деятельности,</w:t>
      </w:r>
      <w:r w:rsidR="00F22E6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включая применение мер нетарифного регулирования отнесены к компетенции Кабинета Министров К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 xml:space="preserve">ыргызской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>еспублики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запрет может быть установлен только решением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Каб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>инета Министров Кыргызской Республики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F26D4B" w:rsidRDefault="00F26D4B" w:rsidP="00F26D4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B47AB1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Описание групп интересов, которых затрагивает данная проблема; информация о том, были ли проведены государственным органом (органом местного самоуправления) консультации с представителями этих групп интересов и какие мнения сторон существуют по решаемой проблеме.</w:t>
      </w:r>
    </w:p>
    <w:p w:rsidR="00AF007E" w:rsidRPr="00B5065E" w:rsidRDefault="00AF007E" w:rsidP="00AF00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065E">
        <w:rPr>
          <w:rFonts w:ascii="Times New Roman" w:hAnsi="Times New Roman" w:cs="Times New Roman"/>
          <w:sz w:val="28"/>
          <w:szCs w:val="28"/>
        </w:rPr>
        <w:t>В  процессе</w:t>
      </w:r>
      <w:proofErr w:type="gramEnd"/>
      <w:r w:rsidRPr="00B5065E">
        <w:rPr>
          <w:rFonts w:ascii="Times New Roman" w:hAnsi="Times New Roman" w:cs="Times New Roman"/>
          <w:sz w:val="28"/>
          <w:szCs w:val="28"/>
        </w:rPr>
        <w:t xml:space="preserve"> работы катализатора происходят химические реакции, в результате которых опасные вещества переходят в безопасные формы, после чего выбрасываются вместе с выхлопом. Это деталь машины, ответственная за ликвидацию в </w:t>
      </w:r>
      <w:hyperlink r:id="rId4" w:tgtFrame="_blank" w:history="1">
        <w:r w:rsidRPr="00B5065E">
          <w:rPr>
            <w:rFonts w:ascii="Times New Roman" w:hAnsi="Times New Roman" w:cs="Times New Roman"/>
            <w:sz w:val="28"/>
            <w:szCs w:val="28"/>
          </w:rPr>
          <w:t>выхлопных газах</w:t>
        </w:r>
      </w:hyperlink>
      <w:r w:rsidRPr="00B5065E">
        <w:rPr>
          <w:rFonts w:ascii="Times New Roman" w:hAnsi="Times New Roman" w:cs="Times New Roman"/>
          <w:sz w:val="28"/>
          <w:szCs w:val="28"/>
        </w:rPr>
        <w:t xml:space="preserve"> вредных для человека и экологии веществ, таких как недогоревшие в цилиндрах углеводороды, сажа, окись углерода СО и окись азота NO. </w:t>
      </w:r>
    </w:p>
    <w:p w:rsidR="00AF007E" w:rsidRDefault="00AF007E" w:rsidP="00AF007E">
      <w:pPr>
        <w:pStyle w:val="2"/>
        <w:shd w:val="clear" w:color="auto" w:fill="FFFFFF"/>
        <w:spacing w:before="0" w:line="24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B5065E">
        <w:rPr>
          <w:rFonts w:ascii="Times New Roman" w:eastAsiaTheme="minorHAnsi" w:hAnsi="Times New Roman" w:cs="Times New Roman"/>
          <w:color w:val="auto"/>
          <w:sz w:val="28"/>
          <w:szCs w:val="28"/>
        </w:rPr>
        <w:t>В катализаторе все эти вещества принудительно дожигаются, превращаясь в гораздо менее агрессивные с химической точки зрения вещества (воду, СО2 и азот). Происходит это благодаря </w:t>
      </w:r>
      <w:hyperlink r:id="rId5" w:tgtFrame="_blank" w:history="1">
        <w:r w:rsidRPr="00B5065E">
          <w:rPr>
            <w:rFonts w:ascii="Times New Roman" w:eastAsiaTheme="minorHAnsi" w:hAnsi="Times New Roman" w:cs="Times New Roman"/>
            <w:color w:val="auto"/>
            <w:sz w:val="28"/>
            <w:szCs w:val="28"/>
          </w:rPr>
          <w:t>химическим реакциям</w:t>
        </w:r>
      </w:hyperlink>
      <w:r w:rsidRPr="00B5065E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, протекающим с присутствием радия, палладия и платины. </w:t>
      </w:r>
    </w:p>
    <w:p w:rsidR="00AF007E" w:rsidRPr="00B5065E" w:rsidRDefault="00AF007E" w:rsidP="00AF007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proofErr w:type="gramStart"/>
      <w:r w:rsidRPr="00B5065E">
        <w:rPr>
          <w:rStyle w:val="a6"/>
          <w:b w:val="0"/>
          <w:sz w:val="28"/>
          <w:szCs w:val="28"/>
        </w:rPr>
        <w:t>Катализатор</w:t>
      </w:r>
      <w:r w:rsidRPr="00B5065E">
        <w:rPr>
          <w:b/>
          <w:sz w:val="28"/>
          <w:szCs w:val="28"/>
        </w:rPr>
        <w:t> </w:t>
      </w:r>
      <w:r w:rsidRPr="00B5065E">
        <w:rPr>
          <w:sz w:val="28"/>
          <w:szCs w:val="28"/>
        </w:rPr>
        <w:t xml:space="preserve"> один</w:t>
      </w:r>
      <w:proofErr w:type="gramEnd"/>
      <w:r w:rsidRPr="00B5065E">
        <w:rPr>
          <w:sz w:val="28"/>
          <w:szCs w:val="28"/>
        </w:rPr>
        <w:t xml:space="preserve"> из самых дорогих элементов</w:t>
      </w:r>
      <w:r w:rsidR="00857F1A">
        <w:rPr>
          <w:sz w:val="28"/>
          <w:szCs w:val="28"/>
        </w:rPr>
        <w:t>,</w:t>
      </w:r>
      <w:r w:rsidRPr="00B5065E">
        <w:rPr>
          <w:sz w:val="28"/>
          <w:szCs w:val="28"/>
        </w:rPr>
        <w:t xml:space="preserve"> входящий в выхлопную систему автомобиля, его стоимость достигает 13% стоимости автомобиля</w:t>
      </w:r>
      <w:r w:rsidRPr="00B5065E">
        <w:rPr>
          <w:sz w:val="28"/>
          <w:szCs w:val="28"/>
          <w:lang w:val="ky-KG"/>
        </w:rPr>
        <w:t>.</w:t>
      </w:r>
      <w:r w:rsidRPr="00B5065E">
        <w:rPr>
          <w:sz w:val="28"/>
          <w:szCs w:val="28"/>
        </w:rPr>
        <w:t xml:space="preserve"> Хотя цена катализатора иногда неоправданно высока, </w:t>
      </w:r>
      <w:r w:rsidRPr="00B5065E">
        <w:rPr>
          <w:sz w:val="28"/>
          <w:szCs w:val="28"/>
          <w:lang w:val="ky-KG"/>
        </w:rPr>
        <w:t>причина в том,</w:t>
      </w:r>
      <w:r w:rsidRPr="00B5065E">
        <w:rPr>
          <w:sz w:val="28"/>
          <w:szCs w:val="28"/>
        </w:rPr>
        <w:t xml:space="preserve"> что в нем содержится драгоценные металлы: соли платины, родия или палладия.</w:t>
      </w:r>
    </w:p>
    <w:p w:rsidR="00AF007E" w:rsidRPr="00B5065E" w:rsidRDefault="00AF007E" w:rsidP="00AF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65E">
        <w:rPr>
          <w:rFonts w:ascii="Times New Roman" w:hAnsi="Times New Roman" w:cs="Times New Roman"/>
          <w:sz w:val="28"/>
          <w:szCs w:val="28"/>
        </w:rPr>
        <w:lastRenderedPageBreak/>
        <w:t xml:space="preserve">Цена на палладий в мире выросла из-за дефицита и предположительно сохранится на ближайшие годы. Это связано с ростом спроса на данный металл из-за ужесточения экологических требований к автомобилям. </w:t>
      </w:r>
    </w:p>
    <w:p w:rsidR="00AF007E" w:rsidRPr="00B5065E" w:rsidRDefault="00AF007E" w:rsidP="00AF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65E">
        <w:rPr>
          <w:rFonts w:ascii="Times New Roman" w:hAnsi="Times New Roman" w:cs="Times New Roman"/>
          <w:sz w:val="28"/>
          <w:szCs w:val="28"/>
        </w:rPr>
        <w:t xml:space="preserve">Увеличение спроса и повышение цены на палладий в мире ведет к росту добровольного удаления и кражи с автотранспортных средств катализаторов, в которых содержатся драгоценные металлы. </w:t>
      </w:r>
    </w:p>
    <w:p w:rsidR="00AF007E" w:rsidRPr="006A00E8" w:rsidRDefault="00AF007E" w:rsidP="00AF007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6A00E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связи с чем, на рынке участились случаи добровольного удаления и кражи катализаторов для перепродажи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 целью получения хорошей прибыли за счет данного элемента автомобиля</w:t>
      </w:r>
      <w:r w:rsidRPr="006A00E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A83AA2" w:rsidRDefault="00AF007E" w:rsidP="00A83AA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3A17">
        <w:rPr>
          <w:rFonts w:ascii="Times New Roman" w:hAnsi="Times New Roman" w:cs="Times New Roman"/>
          <w:sz w:val="28"/>
          <w:szCs w:val="28"/>
        </w:rPr>
        <w:t xml:space="preserve">Ниже приводятся статистические данные по экспорту катализаторов, </w:t>
      </w:r>
      <w:r w:rsidRPr="00963A17">
        <w:rPr>
          <w:rFonts w:ascii="Times New Roman" w:eastAsia="Times New Roman" w:hAnsi="Times New Roman" w:cs="Times New Roman"/>
          <w:sz w:val="28"/>
          <w:szCs w:val="28"/>
          <w:lang w:eastAsia="ru-RU"/>
        </w:rPr>
        <w:t>шлака, золы и остатков, содержащих металлы</w:t>
      </w:r>
      <w:r w:rsidRPr="00963A17">
        <w:rPr>
          <w:rFonts w:ascii="Times New Roman" w:hAnsi="Times New Roman" w:cs="Times New Roman"/>
          <w:sz w:val="28"/>
          <w:szCs w:val="28"/>
        </w:rPr>
        <w:t>, а также глушителей и выхлопных труб с встроенными катализаторами</w:t>
      </w:r>
      <w:r w:rsidR="00852319">
        <w:rPr>
          <w:rFonts w:ascii="Times New Roman" w:hAnsi="Times New Roman" w:cs="Times New Roman"/>
          <w:sz w:val="28"/>
          <w:szCs w:val="28"/>
        </w:rPr>
        <w:t xml:space="preserve"> с 2018-по 2022</w:t>
      </w:r>
      <w:proofErr w:type="gramStart"/>
      <w:r w:rsidR="00852319">
        <w:rPr>
          <w:rFonts w:ascii="Times New Roman" w:hAnsi="Times New Roman" w:cs="Times New Roman"/>
          <w:sz w:val="28"/>
          <w:szCs w:val="28"/>
        </w:rPr>
        <w:t>гг.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proofErr w:type="gramEnd"/>
    </w:p>
    <w:p w:rsidR="00A83AA2" w:rsidRPr="00A83AA2" w:rsidRDefault="00A83AA2" w:rsidP="00A83AA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14"/>
          <w:szCs w:val="14"/>
          <w:lang w:val="ky-KG"/>
        </w:rPr>
      </w:pPr>
    </w:p>
    <w:p w:rsidR="00AF007E" w:rsidRPr="00A83AA2" w:rsidRDefault="00A83AA2" w:rsidP="00AF007E">
      <w:pPr>
        <w:shd w:val="clear" w:color="auto" w:fill="FFFFFF"/>
        <w:spacing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A83AA2">
        <w:rPr>
          <w:rFonts w:ascii="Times New Roman" w:hAnsi="Times New Roman" w:cs="Times New Roman"/>
          <w:i/>
          <w:sz w:val="24"/>
          <w:szCs w:val="28"/>
        </w:rPr>
        <w:t>Таб.№1 Экспорт в третьи страны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60"/>
        <w:gridCol w:w="708"/>
        <w:gridCol w:w="851"/>
        <w:gridCol w:w="709"/>
        <w:gridCol w:w="708"/>
        <w:gridCol w:w="709"/>
        <w:gridCol w:w="992"/>
        <w:gridCol w:w="709"/>
        <w:gridCol w:w="709"/>
        <w:gridCol w:w="709"/>
        <w:gridCol w:w="708"/>
      </w:tblGrid>
      <w:tr w:rsidR="00C34E0F" w:rsidRPr="007C6298" w:rsidTr="00C34E0F">
        <w:trPr>
          <w:trHeight w:val="600"/>
        </w:trPr>
        <w:tc>
          <w:tcPr>
            <w:tcW w:w="1276" w:type="dxa"/>
            <w:vMerge w:val="restart"/>
            <w:shd w:val="clear" w:color="auto" w:fill="auto"/>
            <w:noWrap/>
            <w:vAlign w:val="center"/>
          </w:tcPr>
          <w:p w:rsidR="00C34E0F" w:rsidRPr="007C6298" w:rsidRDefault="00C34E0F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продукции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C34E0F" w:rsidRPr="007C6298" w:rsidRDefault="00C34E0F" w:rsidP="000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:rsidR="00C34E0F" w:rsidRPr="007C6298" w:rsidRDefault="00C34E0F" w:rsidP="00040AF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C34E0F" w:rsidRPr="007C6298" w:rsidRDefault="00C34E0F" w:rsidP="00040AF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:rsidR="00C34E0F" w:rsidRPr="007C6298" w:rsidRDefault="00C34E0F" w:rsidP="000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020г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:rsidR="00C34E0F" w:rsidRPr="007C6298" w:rsidRDefault="00C34E0F" w:rsidP="000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C34E0F" w:rsidRPr="007C6298" w:rsidRDefault="00C34E0F" w:rsidP="00C3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мес. 2022</w:t>
            </w: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C34E0F" w:rsidRPr="007C6298" w:rsidTr="00C34E0F">
        <w:trPr>
          <w:trHeight w:val="600"/>
        </w:trPr>
        <w:tc>
          <w:tcPr>
            <w:tcW w:w="1276" w:type="dxa"/>
            <w:vMerge/>
            <w:shd w:val="clear" w:color="auto" w:fill="auto"/>
            <w:noWrap/>
            <w:vAlign w:val="center"/>
          </w:tcPr>
          <w:p w:rsidR="00C34E0F" w:rsidRPr="007C6298" w:rsidRDefault="00C34E0F" w:rsidP="00C34E0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C34E0F" w:rsidRPr="007C6298" w:rsidRDefault="00C34E0F" w:rsidP="00C3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C34E0F" w:rsidRPr="007C6298" w:rsidRDefault="00A83AA2" w:rsidP="00C34E0F">
            <w:pPr>
              <w:spacing w:after="0" w:line="240" w:lineRule="auto"/>
              <w:ind w:right="-39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тонн</w:t>
            </w:r>
            <w:r w:rsidR="00C34E0F"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34E0F" w:rsidRPr="007C6298" w:rsidRDefault="00C34E0F" w:rsidP="00C3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</w:t>
            </w:r>
          </w:p>
          <w:p w:rsidR="00C34E0F" w:rsidRPr="007C6298" w:rsidRDefault="00C34E0F" w:rsidP="00C3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долл.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34E0F" w:rsidRPr="007C6298" w:rsidRDefault="00A83AA2" w:rsidP="00C3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C34E0F" w:rsidRPr="007C6298" w:rsidRDefault="00C34E0F" w:rsidP="00C3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</w:t>
            </w:r>
          </w:p>
          <w:p w:rsidR="00C34E0F" w:rsidRPr="007C6298" w:rsidRDefault="00C34E0F" w:rsidP="00C3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долл.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34E0F" w:rsidRPr="007C6298" w:rsidRDefault="00A83AA2" w:rsidP="00C3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34E0F" w:rsidRPr="007C6298" w:rsidRDefault="00C34E0F" w:rsidP="00C3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</w:t>
            </w:r>
          </w:p>
          <w:p w:rsidR="00C34E0F" w:rsidRPr="007C6298" w:rsidRDefault="00C34E0F" w:rsidP="00C3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долл.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34E0F" w:rsidRPr="007C6298" w:rsidRDefault="00A83AA2" w:rsidP="00C3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34E0F" w:rsidRPr="007C6298" w:rsidRDefault="00C34E0F" w:rsidP="00C3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</w:t>
            </w:r>
          </w:p>
          <w:p w:rsidR="00C34E0F" w:rsidRPr="007C6298" w:rsidRDefault="00C34E0F" w:rsidP="00C3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долл.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34E0F" w:rsidRPr="007C6298" w:rsidRDefault="00A83AA2" w:rsidP="00C3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34E0F" w:rsidRPr="007C6298" w:rsidRDefault="00C34E0F" w:rsidP="00C3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</w:t>
            </w:r>
          </w:p>
          <w:p w:rsidR="00C34E0F" w:rsidRPr="007C6298" w:rsidRDefault="00C34E0F" w:rsidP="00C3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долл.</w:t>
            </w:r>
          </w:p>
        </w:tc>
      </w:tr>
      <w:tr w:rsidR="00C34E0F" w:rsidRPr="007C6298" w:rsidTr="00C34E0F">
        <w:trPr>
          <w:trHeight w:val="600"/>
        </w:trPr>
        <w:tc>
          <w:tcPr>
            <w:tcW w:w="1276" w:type="dxa"/>
            <w:shd w:val="clear" w:color="auto" w:fill="auto"/>
            <w:noWrap/>
            <w:hideMark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2620</w:t>
            </w:r>
          </w:p>
        </w:tc>
        <w:tc>
          <w:tcPr>
            <w:tcW w:w="1560" w:type="dxa"/>
            <w:shd w:val="clear" w:color="auto" w:fill="auto"/>
            <w:hideMark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Шлак, зола и остатки, содержащие металлы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197,4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95,882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778,9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709" w:type="dxa"/>
            <w:shd w:val="clear" w:color="auto" w:fill="auto"/>
            <w:noWrap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34E0F" w:rsidRPr="007C6298" w:rsidTr="00C34E0F">
        <w:trPr>
          <w:trHeight w:val="1200"/>
        </w:trPr>
        <w:tc>
          <w:tcPr>
            <w:tcW w:w="1276" w:type="dxa"/>
            <w:shd w:val="clear" w:color="auto" w:fill="auto"/>
            <w:noWrap/>
            <w:hideMark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1560" w:type="dxa"/>
            <w:shd w:val="clear" w:color="auto" w:fill="auto"/>
            <w:hideMark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Инициаторы ускорители и </w:t>
            </w:r>
            <w:proofErr w:type="spellStart"/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катализато</w:t>
            </w:r>
            <w:proofErr w:type="spellEnd"/>
          </w:p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</w:t>
            </w:r>
            <w:proofErr w:type="spellEnd"/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химических реакций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906,77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936,48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34E0F" w:rsidRPr="007C6298" w:rsidRDefault="00C34E0F" w:rsidP="00C34E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62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200,4</w:t>
            </w:r>
          </w:p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C34E0F" w:rsidRPr="007C6298" w:rsidRDefault="00C34E0F" w:rsidP="00C34E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62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12 297,6</w:t>
            </w:r>
          </w:p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709" w:type="dxa"/>
            <w:shd w:val="clear" w:color="auto" w:fill="auto"/>
            <w:noWrap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1429</w:t>
            </w:r>
          </w:p>
        </w:tc>
        <w:tc>
          <w:tcPr>
            <w:tcW w:w="709" w:type="dxa"/>
            <w:shd w:val="clear" w:color="auto" w:fill="auto"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34E0F" w:rsidRPr="007C6298" w:rsidTr="00C34E0F">
        <w:trPr>
          <w:trHeight w:val="900"/>
        </w:trPr>
        <w:tc>
          <w:tcPr>
            <w:tcW w:w="1276" w:type="dxa"/>
            <w:shd w:val="clear" w:color="auto" w:fill="auto"/>
            <w:noWrap/>
            <w:hideMark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8708929909</w:t>
            </w:r>
          </w:p>
        </w:tc>
        <w:tc>
          <w:tcPr>
            <w:tcW w:w="1560" w:type="dxa"/>
            <w:shd w:val="clear" w:color="auto" w:fill="auto"/>
            <w:hideMark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Глушители и выхлопные трубы; их части, прочие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34E0F" w:rsidRPr="007C6298" w:rsidRDefault="00C34E0F" w:rsidP="00C34E0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34E0F" w:rsidRPr="007C6298" w:rsidRDefault="00C34E0F" w:rsidP="00C34E0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hideMark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34E0F" w:rsidRPr="007C6298" w:rsidRDefault="00C34E0F" w:rsidP="00C34E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298"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  <w:p w:rsidR="00C34E0F" w:rsidRPr="007C6298" w:rsidRDefault="00C34E0F" w:rsidP="00C34E0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C34E0F" w:rsidRPr="007C6298" w:rsidRDefault="00C34E0F" w:rsidP="00C34E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298"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C34E0F" w:rsidRPr="007C6298" w:rsidRDefault="00C34E0F" w:rsidP="00C34E0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C34E0F" w:rsidRPr="007C6298" w:rsidRDefault="00C34E0F" w:rsidP="00C34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8F4D15" w:rsidRDefault="008F4D15" w:rsidP="00DD46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2319" w:rsidRDefault="00852319" w:rsidP="00852319">
      <w:pPr>
        <w:shd w:val="clear" w:color="auto" w:fill="FFFFFF"/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Необходимо отметить, что запрет на вывоз катализаторов был введен в августе 2021 года на временной основе на 6 месяцев, и по настоящее время данная мера продлевается в связи с экологической ситуацией в республике.</w:t>
      </w:r>
    </w:p>
    <w:p w:rsidR="00A83AA2" w:rsidRPr="00A83AA2" w:rsidRDefault="00A83AA2" w:rsidP="00852319">
      <w:pPr>
        <w:shd w:val="clear" w:color="auto" w:fill="FFFFFF"/>
        <w:spacing w:after="0" w:line="240" w:lineRule="auto"/>
        <w:ind w:right="-285" w:firstLine="708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 w:rsidRPr="00A83AA2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По результатам устанавливаемых запретов наблюдается снижение объемов экспорта </w:t>
      </w:r>
      <w:r w:rsidR="00852319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катализаторов</w:t>
      </w:r>
      <w:r w:rsidRPr="00A83AA2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 в третьи страны, </w:t>
      </w:r>
      <w:r w:rsidR="00852319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в частности в </w:t>
      </w:r>
      <w:r w:rsidR="00852319" w:rsidRPr="00A83AA2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2021</w:t>
      </w:r>
      <w:r w:rsidRPr="00A83AA2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 году объем экспорта </w:t>
      </w:r>
      <w:r w:rsidR="00852319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снизился на 92</w:t>
      </w:r>
      <w:r w:rsidRPr="00A83AA2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 % по сравнению с 2020 годом. За 9 месяцев 2022 года видно, что </w:t>
      </w:r>
      <w:r w:rsidR="00852319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экспорт вовсе не осуществлялся.</w:t>
      </w:r>
    </w:p>
    <w:p w:rsidR="00A83AA2" w:rsidRPr="00A83AA2" w:rsidRDefault="00A83AA2" w:rsidP="00A83A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3AA2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 xml:space="preserve">Исходя из чего можно сделать вывод, что устанавливаемые запреты положительно сказываются на снижении объемов экспорта в третьи страны. </w:t>
      </w:r>
    </w:p>
    <w:p w:rsidR="00AF007E" w:rsidRDefault="00DD4667" w:rsidP="00DD46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данным, предоставленным уполномоченным органом, </w:t>
      </w:r>
      <w:r w:rsidR="00AF007E" w:rsidRPr="003254F3">
        <w:rPr>
          <w:rFonts w:ascii="Times New Roman" w:hAnsi="Times New Roman" w:cs="Times New Roman"/>
          <w:sz w:val="28"/>
          <w:szCs w:val="28"/>
          <w:lang w:val="ky-KG"/>
        </w:rPr>
        <w:t>80</w:t>
      </w:r>
      <w:r>
        <w:rPr>
          <w:rFonts w:ascii="Times New Roman" w:hAnsi="Times New Roman" w:cs="Times New Roman"/>
          <w:sz w:val="28"/>
          <w:szCs w:val="28"/>
          <w:lang w:val="ky-KG"/>
        </w:rPr>
        <w:t>%</w:t>
      </w:r>
      <w:r w:rsidR="00AF007E" w:rsidRPr="003254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F007E">
        <w:rPr>
          <w:rFonts w:ascii="Times New Roman" w:hAnsi="Times New Roman" w:cs="Times New Roman"/>
          <w:sz w:val="28"/>
          <w:szCs w:val="28"/>
          <w:lang w:val="ky-KG"/>
        </w:rPr>
        <w:t xml:space="preserve">из общего </w:t>
      </w:r>
      <w:r w:rsidR="00AF007E" w:rsidRPr="003254F3">
        <w:rPr>
          <w:rFonts w:ascii="Times New Roman" w:hAnsi="Times New Roman" w:cs="Times New Roman"/>
          <w:sz w:val="28"/>
          <w:szCs w:val="28"/>
          <w:lang w:val="ky-KG"/>
        </w:rPr>
        <w:t>количеств</w:t>
      </w:r>
      <w:r w:rsidR="00AF007E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AF007E" w:rsidRPr="003254F3">
        <w:rPr>
          <w:rFonts w:ascii="Times New Roman" w:hAnsi="Times New Roman" w:cs="Times New Roman"/>
          <w:sz w:val="28"/>
          <w:szCs w:val="28"/>
          <w:lang w:val="ky-KG"/>
        </w:rPr>
        <w:t xml:space="preserve"> автомобилей в Кыргызстане составляют автомобили старого образца.</w:t>
      </w:r>
      <w:r w:rsidR="00AF007E">
        <w:rPr>
          <w:rFonts w:ascii="Times New Roman" w:hAnsi="Times New Roman" w:cs="Times New Roman"/>
          <w:sz w:val="28"/>
          <w:szCs w:val="28"/>
          <w:lang w:val="ky-KG"/>
        </w:rPr>
        <w:t xml:space="preserve"> Срок службы катализаторов давно истек.</w:t>
      </w:r>
    </w:p>
    <w:p w:rsidR="00982F4F" w:rsidRPr="00982F4F" w:rsidRDefault="007B08F2" w:rsidP="00982F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охраны жизни и здоровья населения, а</w:t>
      </w:r>
      <w:r w:rsidR="000E10F0">
        <w:rPr>
          <w:rFonts w:ascii="Times New Roman" w:hAnsi="Times New Roman" w:cs="Times New Roman"/>
          <w:sz w:val="28"/>
          <w:szCs w:val="28"/>
        </w:rPr>
        <w:t xml:space="preserve"> также охраны окружающей среды</w:t>
      </w:r>
      <w:r>
        <w:rPr>
          <w:rFonts w:ascii="Times New Roman" w:hAnsi="Times New Roman" w:cs="Times New Roman"/>
          <w:sz w:val="28"/>
          <w:szCs w:val="28"/>
        </w:rPr>
        <w:t xml:space="preserve">, учитывая состояние загрязнения атмосферного воздуха в крупных городах республики, а также роста спроса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катализаторы, бывших в употреблении </w:t>
      </w:r>
      <w:bookmarkStart w:id="1" w:name="_GoBack"/>
      <w:bookmarkEnd w:id="1"/>
      <w:r w:rsidR="00982F4F">
        <w:rPr>
          <w:rFonts w:ascii="Times New Roman" w:hAnsi="Times New Roman" w:cs="Times New Roman"/>
          <w:sz w:val="28"/>
          <w:szCs w:val="28"/>
        </w:rPr>
        <w:t>повторно вносится на рассмотрение</w:t>
      </w:r>
      <w:r>
        <w:rPr>
          <w:rFonts w:ascii="Times New Roman" w:hAnsi="Times New Roman" w:cs="Times New Roman"/>
          <w:sz w:val="28"/>
          <w:szCs w:val="28"/>
        </w:rPr>
        <w:t xml:space="preserve"> проект постановления </w:t>
      </w:r>
      <w:r w:rsidRPr="00F22E6A"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  <w:r w:rsidRPr="00F22E6A">
        <w:rPr>
          <w:rFonts w:ascii="Times New Roman" w:hAnsi="Times New Roman" w:cs="Times New Roman"/>
          <w:sz w:val="28"/>
          <w:szCs w:val="28"/>
        </w:rPr>
        <w:t xml:space="preserve"> Кыргызской</w:t>
      </w:r>
      <w:r w:rsidRPr="00F22E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22E6A">
        <w:rPr>
          <w:rFonts w:ascii="Times New Roman" w:hAnsi="Times New Roman" w:cs="Times New Roman"/>
          <w:sz w:val="28"/>
          <w:szCs w:val="28"/>
        </w:rPr>
        <w:t>Республики</w:t>
      </w:r>
      <w:r w:rsidRPr="00F22E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22E6A">
        <w:rPr>
          <w:rFonts w:ascii="Times New Roman" w:hAnsi="Times New Roman" w:cs="Times New Roman"/>
          <w:sz w:val="28"/>
          <w:szCs w:val="28"/>
        </w:rPr>
        <w:t>«</w:t>
      </w:r>
      <w:r w:rsidRPr="00F22E6A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F22E6A">
        <w:rPr>
          <w:rFonts w:ascii="Times New Roman" w:hAnsi="Times New Roman" w:cs="Times New Roman"/>
          <w:sz w:val="28"/>
          <w:szCs w:val="28"/>
        </w:rPr>
        <w:t xml:space="preserve"> введении запрета на вывоз</w:t>
      </w:r>
      <w:r w:rsidRPr="00F22E6A">
        <w:rPr>
          <w:rFonts w:ascii="Times New Roman" w:hAnsi="Times New Roman" w:cs="Times New Roman"/>
          <w:sz w:val="28"/>
          <w:szCs w:val="28"/>
          <w:lang w:val="ky-KG"/>
        </w:rPr>
        <w:t xml:space="preserve"> (экспорт)</w:t>
      </w:r>
      <w:r w:rsidRPr="00F22E6A">
        <w:rPr>
          <w:rFonts w:ascii="Times New Roman" w:hAnsi="Times New Roman" w:cs="Times New Roman"/>
          <w:sz w:val="28"/>
          <w:szCs w:val="28"/>
        </w:rPr>
        <w:t xml:space="preserve"> </w:t>
      </w:r>
      <w:r w:rsidR="000E10F0" w:rsidRPr="00F22E6A">
        <w:rPr>
          <w:rFonts w:ascii="Times New Roman" w:hAnsi="Times New Roman" w:cs="Times New Roman"/>
          <w:sz w:val="28"/>
          <w:szCs w:val="28"/>
        </w:rPr>
        <w:t>катализаторов,</w:t>
      </w:r>
      <w:r w:rsidRPr="00F22E6A">
        <w:rPr>
          <w:rFonts w:ascii="Times New Roman" w:hAnsi="Times New Roman" w:cs="Times New Roman"/>
          <w:sz w:val="28"/>
          <w:szCs w:val="28"/>
        </w:rPr>
        <w:t xml:space="preserve"> бывших в употреблении, </w:t>
      </w:r>
      <w:r w:rsidRPr="00F22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шлака, золы и остатков драгоценных металлов, содержащихся в катализаторах</w:t>
      </w:r>
      <w:r w:rsidRPr="00F22E6A">
        <w:rPr>
          <w:rFonts w:ascii="Times New Roman" w:hAnsi="Times New Roman" w:cs="Times New Roman"/>
          <w:sz w:val="28"/>
          <w:szCs w:val="28"/>
        </w:rPr>
        <w:t xml:space="preserve"> </w:t>
      </w:r>
      <w:r w:rsidRPr="00F22E6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22E6A">
        <w:rPr>
          <w:rFonts w:ascii="Times New Roman" w:hAnsi="Times New Roman" w:cs="Times New Roman"/>
          <w:sz w:val="28"/>
          <w:szCs w:val="28"/>
        </w:rPr>
        <w:t xml:space="preserve"> территории Кыргызской Республики»</w:t>
      </w:r>
      <w:r w:rsidR="00982F4F">
        <w:rPr>
          <w:rFonts w:ascii="Times New Roman" w:hAnsi="Times New Roman" w:cs="Times New Roman"/>
          <w:sz w:val="28"/>
          <w:szCs w:val="28"/>
        </w:rPr>
        <w:t xml:space="preserve"> на временной основе сроком на 6 месяцев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42BF" w:rsidRPr="00D042BF" w:rsidRDefault="00982F4F" w:rsidP="00982F4F">
      <w:pPr>
        <w:tabs>
          <w:tab w:val="left" w:pos="5790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="00D042BF" w:rsidRPr="00D042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042BF" w:rsidRPr="00D042BF" w:rsidRDefault="00D042BF" w:rsidP="00982F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2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D042BF" w:rsidRPr="00D042BF" w:rsidRDefault="00D042BF" w:rsidP="00D042BF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042BF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D042BF" w:rsidRPr="00D042BF" w:rsidRDefault="00D042BF" w:rsidP="00D042B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042BF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Кабинета Министров Кыргызской Республики будет </w:t>
      </w:r>
      <w:r w:rsidRPr="00D042BF">
        <w:rPr>
          <w:rFonts w:ascii="Times New Roman" w:eastAsia="Calibri" w:hAnsi="Times New Roman" w:cs="Times New Roman"/>
          <w:bCs/>
          <w:sz w:val="28"/>
          <w:szCs w:val="28"/>
        </w:rPr>
        <w:t xml:space="preserve">размещен на официальном сайте Кабинета Министров Кыргызской Республики от «___» _______ 2022 года и в Едином портале общественного обсуждения проектов нормативных правовых актов Кыргызской Республики от «___» _______ 2022 года. </w:t>
      </w:r>
      <w:r w:rsidRPr="00D042B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042BF" w:rsidRPr="00D042BF" w:rsidRDefault="00D042BF" w:rsidP="00D042B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042BF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D042BF" w:rsidRPr="00D042BF" w:rsidRDefault="00D042BF" w:rsidP="00D042B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42BF">
        <w:rPr>
          <w:rFonts w:ascii="Times New Roman" w:eastAsia="Calibri" w:hAnsi="Times New Roman" w:cs="Times New Roman"/>
          <w:sz w:val="28"/>
          <w:szCs w:val="28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D042BF" w:rsidRPr="00D042BF" w:rsidRDefault="00D042BF" w:rsidP="00D042B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042BF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D042BF" w:rsidRPr="00D042BF" w:rsidRDefault="00D042BF" w:rsidP="00D042B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42BF">
        <w:rPr>
          <w:rFonts w:ascii="Times New Roman" w:eastAsia="Calibri" w:hAnsi="Times New Roman" w:cs="Times New Roman"/>
          <w:sz w:val="28"/>
          <w:szCs w:val="28"/>
        </w:rPr>
        <w:t>Принятие настоящего проекта постановления Кабинета Министров Кыргызской Республики не повлечет дополнительных финансовых затрат из республиканского бюджета.</w:t>
      </w:r>
    </w:p>
    <w:p w:rsidR="00D042BF" w:rsidRPr="00D042BF" w:rsidRDefault="00D042BF" w:rsidP="00D042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42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D042BF" w:rsidRPr="00D042BF" w:rsidRDefault="00D042BF" w:rsidP="00D042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2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подпунктом 5) пункта 4 Методики проведения анализа</w:t>
      </w:r>
      <w:r w:rsidRPr="00D042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042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регулятивного воздействия нормативных правовых актов на деятельность субъектов предпринимательства, утвержденной постановлением Кабинета Министров Кыргызской Республики от 10 августа 2022 года № 444, проведение анализа регулятивного воздействия данного проекта не требуется.</w:t>
      </w:r>
    </w:p>
    <w:p w:rsidR="00E33D0D" w:rsidRDefault="00E33D0D" w:rsidP="001231A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B08F2" w:rsidRDefault="007B08F2" w:rsidP="001231A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82F4F" w:rsidRDefault="00E33D0D" w:rsidP="00982F4F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 w:rsidRPr="006204BC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М</w:t>
      </w:r>
      <w:r w:rsidR="006204BC" w:rsidRPr="006204BC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инистр</w:t>
      </w:r>
      <w:r w:rsidR="00982F4F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 экономики</w:t>
      </w:r>
    </w:p>
    <w:p w:rsidR="00982F4F" w:rsidRDefault="00982F4F" w:rsidP="00982F4F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и коммерции</w:t>
      </w:r>
    </w:p>
    <w:p w:rsidR="00B12F41" w:rsidRPr="00982F4F" w:rsidRDefault="00982F4F" w:rsidP="00982F4F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Кыргызской Республики </w:t>
      </w:r>
      <w:r w:rsidR="006204BC" w:rsidRPr="006204B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</w:t>
      </w:r>
      <w:r w:rsidR="00496DC0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496DC0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6204BC" w:rsidRPr="006204B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</w:t>
      </w:r>
      <w:proofErr w:type="spellStart"/>
      <w:r w:rsidR="008224D8">
        <w:rPr>
          <w:rFonts w:ascii="Times New Roman" w:hAnsi="Times New Roman"/>
          <w:b/>
          <w:color w:val="000000" w:themeColor="text1"/>
          <w:sz w:val="28"/>
          <w:szCs w:val="28"/>
        </w:rPr>
        <w:t>Д.Дж.Амангельдиев</w:t>
      </w:r>
      <w:proofErr w:type="spellEnd"/>
    </w:p>
    <w:p w:rsidR="00687791" w:rsidRPr="006204BC" w:rsidRDefault="006877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687791" w:rsidRPr="006204BC" w:rsidSect="001557A4">
      <w:pgSz w:w="11906" w:h="16838"/>
      <w:pgMar w:top="1134" w:right="1134" w:bottom="993" w:left="1701" w:header="709" w:footer="26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1D"/>
    <w:rsid w:val="0002277F"/>
    <w:rsid w:val="00030585"/>
    <w:rsid w:val="000842AA"/>
    <w:rsid w:val="000858BB"/>
    <w:rsid w:val="000A3CD5"/>
    <w:rsid w:val="000A4632"/>
    <w:rsid w:val="000C25D5"/>
    <w:rsid w:val="000D7255"/>
    <w:rsid w:val="000E10F0"/>
    <w:rsid w:val="000F4955"/>
    <w:rsid w:val="00101AC4"/>
    <w:rsid w:val="00121AF0"/>
    <w:rsid w:val="001231A1"/>
    <w:rsid w:val="00125CDC"/>
    <w:rsid w:val="001557A4"/>
    <w:rsid w:val="0016326A"/>
    <w:rsid w:val="0017249F"/>
    <w:rsid w:val="001B07E8"/>
    <w:rsid w:val="001C4880"/>
    <w:rsid w:val="00206A0A"/>
    <w:rsid w:val="00216636"/>
    <w:rsid w:val="002254E5"/>
    <w:rsid w:val="002613DD"/>
    <w:rsid w:val="00283F55"/>
    <w:rsid w:val="002869B7"/>
    <w:rsid w:val="002D67EF"/>
    <w:rsid w:val="0030161D"/>
    <w:rsid w:val="00305981"/>
    <w:rsid w:val="003254F3"/>
    <w:rsid w:val="003433DD"/>
    <w:rsid w:val="0035368E"/>
    <w:rsid w:val="00362224"/>
    <w:rsid w:val="00391671"/>
    <w:rsid w:val="003A7495"/>
    <w:rsid w:val="003C7D00"/>
    <w:rsid w:val="003D7854"/>
    <w:rsid w:val="003F7360"/>
    <w:rsid w:val="004119B9"/>
    <w:rsid w:val="00435790"/>
    <w:rsid w:val="00496DC0"/>
    <w:rsid w:val="004B6349"/>
    <w:rsid w:val="004C78B6"/>
    <w:rsid w:val="004D76AA"/>
    <w:rsid w:val="004F7B48"/>
    <w:rsid w:val="005147AE"/>
    <w:rsid w:val="00522FA9"/>
    <w:rsid w:val="00533410"/>
    <w:rsid w:val="00571506"/>
    <w:rsid w:val="0059776D"/>
    <w:rsid w:val="006204BC"/>
    <w:rsid w:val="00620B86"/>
    <w:rsid w:val="00644552"/>
    <w:rsid w:val="006522E5"/>
    <w:rsid w:val="00672B25"/>
    <w:rsid w:val="00687791"/>
    <w:rsid w:val="006A00E8"/>
    <w:rsid w:val="006E4556"/>
    <w:rsid w:val="007212B2"/>
    <w:rsid w:val="00763391"/>
    <w:rsid w:val="007852BC"/>
    <w:rsid w:val="007874E8"/>
    <w:rsid w:val="0079309F"/>
    <w:rsid w:val="007B08F2"/>
    <w:rsid w:val="007B4360"/>
    <w:rsid w:val="007C6298"/>
    <w:rsid w:val="007C6C7A"/>
    <w:rsid w:val="007E1254"/>
    <w:rsid w:val="00817408"/>
    <w:rsid w:val="008224D8"/>
    <w:rsid w:val="00852319"/>
    <w:rsid w:val="00852A18"/>
    <w:rsid w:val="00857F1A"/>
    <w:rsid w:val="00860D75"/>
    <w:rsid w:val="008A5012"/>
    <w:rsid w:val="008A7D64"/>
    <w:rsid w:val="008C14D2"/>
    <w:rsid w:val="008F4D15"/>
    <w:rsid w:val="00911E65"/>
    <w:rsid w:val="00912708"/>
    <w:rsid w:val="00942E2C"/>
    <w:rsid w:val="00963A17"/>
    <w:rsid w:val="00982F4F"/>
    <w:rsid w:val="009B5FA1"/>
    <w:rsid w:val="009D3EF6"/>
    <w:rsid w:val="009D47A1"/>
    <w:rsid w:val="009F5142"/>
    <w:rsid w:val="00A1354C"/>
    <w:rsid w:val="00A21F23"/>
    <w:rsid w:val="00A475E7"/>
    <w:rsid w:val="00A620F5"/>
    <w:rsid w:val="00A83AA2"/>
    <w:rsid w:val="00A92115"/>
    <w:rsid w:val="00A940D3"/>
    <w:rsid w:val="00AA3318"/>
    <w:rsid w:val="00AB1A09"/>
    <w:rsid w:val="00AF007E"/>
    <w:rsid w:val="00B1049E"/>
    <w:rsid w:val="00B5065E"/>
    <w:rsid w:val="00B711B0"/>
    <w:rsid w:val="00B85009"/>
    <w:rsid w:val="00B8645F"/>
    <w:rsid w:val="00B872F0"/>
    <w:rsid w:val="00B92B8C"/>
    <w:rsid w:val="00BA7EDE"/>
    <w:rsid w:val="00BB2540"/>
    <w:rsid w:val="00BD3DCE"/>
    <w:rsid w:val="00BF037B"/>
    <w:rsid w:val="00C34E0F"/>
    <w:rsid w:val="00C4707B"/>
    <w:rsid w:val="00C84DB8"/>
    <w:rsid w:val="00CB49E0"/>
    <w:rsid w:val="00CE0B85"/>
    <w:rsid w:val="00CE185A"/>
    <w:rsid w:val="00D01000"/>
    <w:rsid w:val="00D042BF"/>
    <w:rsid w:val="00D32C8F"/>
    <w:rsid w:val="00D70D14"/>
    <w:rsid w:val="00D73207"/>
    <w:rsid w:val="00D9440E"/>
    <w:rsid w:val="00DD4667"/>
    <w:rsid w:val="00DE0EDE"/>
    <w:rsid w:val="00DE2201"/>
    <w:rsid w:val="00DF073D"/>
    <w:rsid w:val="00E10767"/>
    <w:rsid w:val="00E32EF2"/>
    <w:rsid w:val="00E33D0D"/>
    <w:rsid w:val="00E61F60"/>
    <w:rsid w:val="00E621E1"/>
    <w:rsid w:val="00E8560A"/>
    <w:rsid w:val="00EA5664"/>
    <w:rsid w:val="00EA5CBB"/>
    <w:rsid w:val="00EC14B6"/>
    <w:rsid w:val="00EC1C27"/>
    <w:rsid w:val="00F00ACF"/>
    <w:rsid w:val="00F22E6A"/>
    <w:rsid w:val="00F26D4B"/>
    <w:rsid w:val="00F52DD4"/>
    <w:rsid w:val="00F76FDA"/>
    <w:rsid w:val="00FF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4F730B-6EFF-4033-BBFA-4FFD6437A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61D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3016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161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Body Text"/>
    <w:basedOn w:val="a"/>
    <w:link w:val="a4"/>
    <w:uiPriority w:val="99"/>
    <w:unhideWhenUsed/>
    <w:rsid w:val="0030161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0161D"/>
    <w:rPr>
      <w:rFonts w:eastAsia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0F4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F495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A5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5012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522FA9"/>
    <w:rPr>
      <w:color w:val="0000FF"/>
      <w:u w:val="single"/>
    </w:rPr>
  </w:style>
  <w:style w:type="table" w:styleId="aa">
    <w:name w:val="Table Grid"/>
    <w:basedOn w:val="a1"/>
    <w:uiPriority w:val="39"/>
    <w:rsid w:val="00030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"/>
    <w:basedOn w:val="a0"/>
    <w:rsid w:val="00BD3D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ab">
    <w:name w:val="Реквизит"/>
    <w:basedOn w:val="a"/>
    <w:rsid w:val="00533410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Title"/>
    <w:basedOn w:val="a"/>
    <w:link w:val="ad"/>
    <w:uiPriority w:val="10"/>
    <w:qFormat/>
    <w:rsid w:val="00533410"/>
    <w:pPr>
      <w:spacing w:after="480" w:line="240" w:lineRule="auto"/>
      <w:jc w:val="center"/>
    </w:pPr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533410"/>
    <w:rPr>
      <w:rFonts w:ascii="Arial" w:eastAsiaTheme="minorEastAsia" w:hAnsi="Arial"/>
      <w:b/>
      <w:bCs/>
      <w:spacing w:val="5"/>
      <w:lang w:eastAsia="ru-RU"/>
    </w:rPr>
  </w:style>
  <w:style w:type="paragraph" w:styleId="ae">
    <w:name w:val="footer"/>
    <w:basedOn w:val="a"/>
    <w:link w:val="af"/>
    <w:uiPriority w:val="99"/>
    <w:unhideWhenUsed/>
    <w:rsid w:val="00E33D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33D0D"/>
    <w:rPr>
      <w:rFonts w:asciiTheme="minorHAnsi" w:hAnsiTheme="minorHAnsi" w:cstheme="minorBidi"/>
      <w:sz w:val="22"/>
      <w:szCs w:val="22"/>
    </w:rPr>
  </w:style>
  <w:style w:type="character" w:customStyle="1" w:styleId="af0">
    <w:name w:val="Основной текст_"/>
    <w:basedOn w:val="a0"/>
    <w:link w:val="1"/>
    <w:rsid w:val="001231A1"/>
    <w:rPr>
      <w:rFonts w:eastAsia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f0"/>
    <w:rsid w:val="001231A1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0">
    <w:name w:val="Сетка таблицы1"/>
    <w:basedOn w:val="a1"/>
    <w:next w:val="aa"/>
    <w:uiPriority w:val="59"/>
    <w:rsid w:val="00A83AA2"/>
    <w:pPr>
      <w:spacing w:after="0"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1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79491">
          <w:marLeft w:val="525"/>
          <w:marRight w:val="0"/>
          <w:marTop w:val="10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44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3527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4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vtovzglyad.ru/avto/avtoprom/2017-07-11-kak-sekonomit-na-ekspluatatsii-lada-vesta-v-dva-raza/" TargetMode="External"/><Relationship Id="rId4" Type="http://schemas.openxmlformats.org/officeDocument/2006/relationships/hyperlink" Target="http://www.avtovzglyad.ru/avto/avtoprom/2015-12-22-volkswagen-po-prezhnemu-das-no-uzhe-ne-aut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6</Pages>
  <Words>2215</Words>
  <Characters>12628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stajer225</cp:lastModifiedBy>
  <cp:revision>42</cp:revision>
  <cp:lastPrinted>2022-12-15T11:32:00Z</cp:lastPrinted>
  <dcterms:created xsi:type="dcterms:W3CDTF">2022-02-03T08:43:00Z</dcterms:created>
  <dcterms:modified xsi:type="dcterms:W3CDTF">2022-12-15T11:33:00Z</dcterms:modified>
</cp:coreProperties>
</file>